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盐池县城区各类绿地养护项目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2019年</w:t>
      </w:r>
      <w:r>
        <w:rPr>
          <w:rFonts w:hint="eastAsia" w:asciiTheme="majorEastAsia" w:hAnsiTheme="majorEastAsia" w:eastAsiaTheme="majorEastAsia" w:cstheme="majorEastAsia"/>
          <w:b/>
          <w:bCs/>
          <w:sz w:val="32"/>
          <w:szCs w:val="32"/>
          <w:lang w:eastAsia="zh-CN"/>
        </w:rPr>
        <w:t>绩效自评报告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一、</w:t>
      </w:r>
      <w:r>
        <w:rPr>
          <w:rFonts w:hint="eastAsia" w:asciiTheme="minorEastAsia" w:hAnsiTheme="minorEastAsia" w:eastAsiaTheme="minorEastAsia" w:cstheme="minorEastAsia"/>
          <w:b w:val="0"/>
          <w:bCs w:val="0"/>
          <w:sz w:val="28"/>
          <w:szCs w:val="28"/>
          <w:lang w:eastAsia="zh-CN"/>
        </w:rPr>
        <w:t>绩效目标批复下达</w:t>
      </w:r>
      <w:r>
        <w:rPr>
          <w:rFonts w:hint="eastAsia" w:asciiTheme="minorEastAsia" w:hAnsiTheme="minorEastAsia" w:eastAsiaTheme="minorEastAsia" w:cstheme="minorEastAsia"/>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（一）年初批复下达盐池县城区各类绿地养护项目资金预算和绩效目标情况。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201</w:t>
      </w:r>
      <w:r>
        <w:rPr>
          <w:rFonts w:hint="eastAsia" w:asciiTheme="minorEastAsia" w:hAnsiTheme="minorEastAsia" w:eastAsiaTheme="minorEastAsia" w:cstheme="minorEastAsia"/>
          <w:b w:val="0"/>
          <w:bCs w:val="0"/>
          <w:sz w:val="28"/>
          <w:szCs w:val="28"/>
          <w:lang w:val="en-US" w:eastAsia="zh-CN"/>
        </w:rPr>
        <w:t>9</w:t>
      </w:r>
      <w:r>
        <w:rPr>
          <w:rFonts w:hint="eastAsia" w:asciiTheme="minorEastAsia" w:hAnsiTheme="minorEastAsia" w:eastAsiaTheme="minorEastAsia" w:cstheme="minorEastAsia"/>
          <w:b w:val="0"/>
          <w:bCs w:val="0"/>
          <w:sz w:val="28"/>
          <w:szCs w:val="28"/>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盐池县城区各类绿地养护项目共1200万元</w:t>
      </w:r>
      <w:r>
        <w:rPr>
          <w:rFonts w:hint="eastAsia" w:asciiTheme="minorEastAsia" w:hAnsiTheme="minorEastAsia" w:eastAsiaTheme="minorEastAsia" w:cstheme="minorEastAsia"/>
          <w:b w:val="0"/>
          <w:bCs w:val="0"/>
          <w:color w:val="auto"/>
          <w:sz w:val="28"/>
          <w:szCs w:val="28"/>
          <w:lang w:val="en-US" w:eastAsia="zh-CN"/>
        </w:rPr>
        <w:t>。主要绩效目标：公共绿地干净整洁、无病虫害、绿化长势好，创造出整洁、干净优美的绿地环境。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（二）年度中由县级资金安排下达盐池县城区各类绿地养护项目资金预算和绩效目标情况。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rPr>
        <w:t>根据《</w:t>
      </w:r>
      <w:r>
        <w:rPr>
          <w:rFonts w:hint="eastAsia" w:asciiTheme="minorEastAsia" w:hAnsiTheme="minorEastAsia" w:eastAsiaTheme="minorEastAsia" w:cstheme="minorEastAsia"/>
          <w:b w:val="0"/>
          <w:bCs w:val="0"/>
          <w:color w:val="auto"/>
          <w:sz w:val="28"/>
          <w:szCs w:val="28"/>
          <w:lang w:eastAsia="zh-CN"/>
        </w:rPr>
        <w:t>关于批复</w:t>
      </w:r>
      <w:r>
        <w:rPr>
          <w:rFonts w:hint="eastAsia" w:asciiTheme="minorEastAsia" w:hAnsiTheme="minorEastAsia" w:eastAsiaTheme="minorEastAsia" w:cstheme="minorEastAsia"/>
          <w:b w:val="0"/>
          <w:bCs w:val="0"/>
          <w:color w:val="auto"/>
          <w:sz w:val="28"/>
          <w:szCs w:val="28"/>
          <w:lang w:val="en-US" w:eastAsia="zh-CN"/>
        </w:rPr>
        <w:t>2019年部门预算的通知</w:t>
      </w:r>
      <w:r>
        <w:rPr>
          <w:rFonts w:hint="eastAsia" w:asciiTheme="minorEastAsia" w:hAnsiTheme="minorEastAsia" w:eastAsiaTheme="minorEastAsia" w:cstheme="minorEastAsia"/>
          <w:b w:val="0"/>
          <w:bCs w:val="0"/>
          <w:color w:val="auto"/>
          <w:sz w:val="28"/>
          <w:szCs w:val="28"/>
        </w:rPr>
        <w:t>》（</w:t>
      </w:r>
      <w:r>
        <w:rPr>
          <w:rFonts w:hint="eastAsia" w:asciiTheme="minorEastAsia" w:hAnsiTheme="minorEastAsia" w:eastAsiaTheme="minorEastAsia" w:cstheme="minorEastAsia"/>
          <w:b w:val="0"/>
          <w:bCs w:val="0"/>
          <w:color w:val="auto"/>
          <w:sz w:val="28"/>
          <w:szCs w:val="28"/>
          <w:lang w:eastAsia="zh-CN"/>
        </w:rPr>
        <w:t>盐财（预）指标</w:t>
      </w:r>
      <w:r>
        <w:rPr>
          <w:rFonts w:hint="eastAsia" w:asciiTheme="minorEastAsia" w:hAnsiTheme="minorEastAsia" w:eastAsiaTheme="minorEastAsia" w:cstheme="minorEastAsia"/>
          <w:b w:val="0"/>
          <w:bCs w:val="0"/>
          <w:color w:val="auto"/>
          <w:sz w:val="28"/>
          <w:szCs w:val="28"/>
        </w:rPr>
        <w:t>〔201</w:t>
      </w:r>
      <w:r>
        <w:rPr>
          <w:rFonts w:hint="eastAsia" w:asciiTheme="minorEastAsia" w:hAnsiTheme="minorEastAsia" w:eastAsiaTheme="minorEastAsia" w:cstheme="minorEastAsia"/>
          <w:b w:val="0"/>
          <w:bCs w:val="0"/>
          <w:color w:val="auto"/>
          <w:sz w:val="28"/>
          <w:szCs w:val="28"/>
          <w:lang w:val="en-US" w:eastAsia="zh-CN"/>
        </w:rPr>
        <w:t>9</w:t>
      </w:r>
      <w:r>
        <w:rPr>
          <w:rFonts w:hint="eastAsia" w:asciiTheme="minorEastAsia" w:hAnsiTheme="minorEastAsia" w:eastAsiaTheme="minorEastAsia" w:cstheme="minorEastAsia"/>
          <w:b w:val="0"/>
          <w:bCs w:val="0"/>
          <w:color w:val="auto"/>
          <w:sz w:val="28"/>
          <w:szCs w:val="28"/>
        </w:rPr>
        <w:t>〕</w:t>
      </w:r>
      <w:r>
        <w:rPr>
          <w:rFonts w:hint="eastAsia" w:asciiTheme="minorEastAsia" w:hAnsiTheme="minorEastAsia" w:eastAsiaTheme="minorEastAsia" w:cstheme="minorEastAsia"/>
          <w:b w:val="0"/>
          <w:bCs w:val="0"/>
          <w:color w:val="auto"/>
          <w:sz w:val="28"/>
          <w:szCs w:val="28"/>
          <w:lang w:val="en-US" w:eastAsia="zh-CN"/>
        </w:rPr>
        <w:t>1</w:t>
      </w:r>
      <w:r>
        <w:rPr>
          <w:rFonts w:hint="eastAsia" w:asciiTheme="minorEastAsia" w:hAnsiTheme="minorEastAsia" w:eastAsiaTheme="minorEastAsia" w:cstheme="minorEastAsia"/>
          <w:b w:val="0"/>
          <w:bCs w:val="0"/>
          <w:color w:val="auto"/>
          <w:sz w:val="28"/>
          <w:szCs w:val="28"/>
        </w:rPr>
        <w:t>号）</w:t>
      </w:r>
      <w:r>
        <w:rPr>
          <w:rFonts w:hint="eastAsia" w:asciiTheme="minorEastAsia" w:hAnsiTheme="minorEastAsia" w:eastAsiaTheme="minorEastAsia" w:cstheme="minorEastAsia"/>
          <w:b w:val="0"/>
          <w:bCs w:val="0"/>
          <w:color w:val="auto"/>
          <w:sz w:val="28"/>
          <w:szCs w:val="28"/>
          <w:lang w:val="en-US" w:eastAsia="zh-CN"/>
        </w:rPr>
        <w:t>文件要求，</w:t>
      </w:r>
      <w:r>
        <w:rPr>
          <w:rFonts w:hint="eastAsia" w:asciiTheme="minorEastAsia" w:hAnsiTheme="minorEastAsia" w:eastAsiaTheme="minorEastAsia" w:cstheme="minorEastAsia"/>
          <w:b w:val="0"/>
          <w:bCs w:val="0"/>
          <w:sz w:val="28"/>
          <w:szCs w:val="28"/>
          <w:lang w:val="en-US" w:eastAsia="zh-CN"/>
        </w:rPr>
        <w:t>盐池县城区各类绿地养护项目资金预算安排1200万元，全部为财政拨款，盐池县城区各类绿地养护项目2019年资金已全部到位，内容为</w:t>
      </w:r>
      <w:r>
        <w:rPr>
          <w:rFonts w:hint="eastAsia" w:asciiTheme="minorEastAsia" w:hAnsiTheme="minorEastAsia" w:eastAsiaTheme="minorEastAsia" w:cstheme="minorEastAsia"/>
          <w:b w:val="0"/>
          <w:bCs w:val="0"/>
          <w:color w:val="auto"/>
          <w:sz w:val="28"/>
          <w:szCs w:val="28"/>
          <w:highlight w:val="none"/>
          <w:lang w:val="en-US" w:eastAsia="zh-CN"/>
        </w:rPr>
        <w:t>城区公园、广场、道路两侧、街头绿地正常养护，具体包括卫生保洁、浇灌排水、施肥、病虫害防治、整枝修剪等内容</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eastAsia="zh-CN"/>
        </w:rPr>
        <w:t>二</w:t>
      </w:r>
      <w:r>
        <w:rPr>
          <w:rFonts w:hint="eastAsia" w:asciiTheme="minorEastAsia" w:hAnsiTheme="minorEastAsia" w:eastAsiaTheme="minorEastAsia" w:cstheme="minorEastAsia"/>
          <w:b w:val="0"/>
          <w:bCs w:val="0"/>
          <w:sz w:val="28"/>
          <w:szCs w:val="28"/>
        </w:rPr>
        <w:t>、绩效目标</w:t>
      </w:r>
      <w:r>
        <w:rPr>
          <w:rFonts w:hint="eastAsia" w:asciiTheme="minorEastAsia" w:hAnsiTheme="minorEastAsia" w:eastAsiaTheme="minorEastAsia" w:cstheme="minorEastAsia"/>
          <w:b w:val="0"/>
          <w:bCs w:val="0"/>
          <w:sz w:val="28"/>
          <w:szCs w:val="28"/>
          <w:lang w:eastAsia="zh-CN"/>
        </w:rPr>
        <w:t>完成</w:t>
      </w:r>
      <w:r>
        <w:rPr>
          <w:rFonts w:hint="eastAsia" w:asciiTheme="minorEastAsia" w:hAnsiTheme="minorEastAsia" w:eastAsiaTheme="minorEastAsia" w:cstheme="minorEastAsia"/>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（一）</w:t>
      </w:r>
      <w:r>
        <w:rPr>
          <w:rFonts w:hint="eastAsia" w:asciiTheme="minorEastAsia" w:hAnsiTheme="minorEastAsia" w:eastAsiaTheme="minorEastAsia" w:cstheme="minorEastAsia"/>
          <w:b w:val="0"/>
          <w:bCs w:val="0"/>
          <w:sz w:val="28"/>
          <w:szCs w:val="28"/>
          <w:lang w:eastAsia="zh-CN"/>
        </w:rPr>
        <w:t>资金投入</w:t>
      </w:r>
      <w:r>
        <w:rPr>
          <w:rFonts w:hint="eastAsia" w:asciiTheme="minorEastAsia" w:hAnsiTheme="minorEastAsia" w:eastAsiaTheme="minorEastAsia" w:cstheme="minorEastAsia"/>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rPr>
        <w:t>1.项目资金到位情况</w:t>
      </w:r>
      <w:r>
        <w:rPr>
          <w:rFonts w:hint="eastAsia" w:asciiTheme="minorEastAsia" w:hAnsiTheme="minorEastAsia" w:eastAsiaTheme="minorEastAsia" w:cstheme="minorEastAsia"/>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2019年盐池县城区各类绿地养护项目</w:t>
      </w:r>
      <w:r>
        <w:rPr>
          <w:rFonts w:hint="eastAsia" w:asciiTheme="minorEastAsia" w:hAnsiTheme="minorEastAsia" w:eastAsiaTheme="minorEastAsia" w:cstheme="minorEastAsia"/>
          <w:b w:val="0"/>
          <w:bCs w:val="0"/>
          <w:color w:val="auto"/>
          <w:sz w:val="28"/>
          <w:szCs w:val="28"/>
          <w:lang w:val="en-US" w:eastAsia="zh-CN"/>
        </w:rPr>
        <w:t>资金</w:t>
      </w:r>
      <w:r>
        <w:rPr>
          <w:rFonts w:hint="eastAsia" w:asciiTheme="minorEastAsia" w:hAnsiTheme="minorEastAsia" w:eastAsiaTheme="minorEastAsia" w:cstheme="minorEastAsia"/>
          <w:b w:val="0"/>
          <w:bCs w:val="0"/>
          <w:sz w:val="28"/>
          <w:szCs w:val="28"/>
          <w:lang w:val="en-US" w:eastAsia="zh-CN"/>
        </w:rPr>
        <w:t>1200</w:t>
      </w:r>
      <w:r>
        <w:rPr>
          <w:rFonts w:hint="eastAsia" w:asciiTheme="minorEastAsia" w:hAnsiTheme="minorEastAsia" w:eastAsiaTheme="minorEastAsia" w:cstheme="minorEastAsia"/>
          <w:b w:val="0"/>
          <w:bCs w:val="0"/>
          <w:sz w:val="28"/>
          <w:szCs w:val="28"/>
        </w:rPr>
        <w:t>万元，</w:t>
      </w:r>
      <w:r>
        <w:rPr>
          <w:rFonts w:hint="eastAsia" w:asciiTheme="minorEastAsia" w:hAnsiTheme="minorEastAsia" w:eastAsiaTheme="minorEastAsia" w:cstheme="minorEastAsia"/>
          <w:b w:val="0"/>
          <w:bCs w:val="0"/>
          <w:sz w:val="28"/>
          <w:szCs w:val="28"/>
          <w:lang w:val="en-US" w:eastAsia="zh-CN"/>
        </w:rPr>
        <w:t>2019年</w:t>
      </w:r>
      <w:r>
        <w:rPr>
          <w:rFonts w:hint="eastAsia" w:asciiTheme="minorEastAsia" w:hAnsiTheme="minorEastAsia" w:eastAsiaTheme="minorEastAsia" w:cstheme="minorEastAsia"/>
          <w:b w:val="0"/>
          <w:bCs w:val="0"/>
          <w:sz w:val="28"/>
          <w:szCs w:val="28"/>
        </w:rPr>
        <w:t>到位资金</w:t>
      </w:r>
      <w:r>
        <w:rPr>
          <w:rFonts w:hint="eastAsia" w:asciiTheme="minorEastAsia" w:hAnsiTheme="minorEastAsia" w:eastAsiaTheme="minorEastAsia" w:cstheme="minorEastAsia"/>
          <w:b w:val="0"/>
          <w:bCs w:val="0"/>
          <w:sz w:val="28"/>
          <w:szCs w:val="28"/>
          <w:lang w:val="en-US" w:eastAsia="zh-CN"/>
        </w:rPr>
        <w:t>1200万元</w:t>
      </w:r>
      <w:r>
        <w:rPr>
          <w:rFonts w:hint="eastAsia" w:asciiTheme="minorEastAsia" w:hAnsiTheme="minorEastAsia" w:eastAsiaTheme="minorEastAsia" w:cstheme="minorEastAsia"/>
          <w:b w:val="0"/>
          <w:bCs w:val="0"/>
          <w:sz w:val="28"/>
          <w:szCs w:val="28"/>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rPr>
        <w:t>项目资金执行情况</w:t>
      </w:r>
      <w:r>
        <w:rPr>
          <w:rFonts w:hint="eastAsia" w:asciiTheme="minorEastAsia" w:hAnsiTheme="minorEastAsia" w:eastAsiaTheme="minorEastAsia" w:cstheme="minorEastAsia"/>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项目预算资金已全部安排到位，并按项目建设要求和进度全部落实到位。2019年</w:t>
      </w:r>
      <w:r>
        <w:rPr>
          <w:rFonts w:hint="eastAsia" w:asciiTheme="minorEastAsia" w:hAnsiTheme="minorEastAsia" w:eastAsiaTheme="minorEastAsia" w:cstheme="minorEastAsia"/>
          <w:b w:val="0"/>
          <w:bCs w:val="0"/>
          <w:sz w:val="28"/>
          <w:szCs w:val="28"/>
          <w:lang w:eastAsia="zh-CN"/>
        </w:rPr>
        <w:t>实际总支出金额</w:t>
      </w:r>
      <w:r>
        <w:rPr>
          <w:rFonts w:hint="eastAsia" w:asciiTheme="minorEastAsia" w:hAnsiTheme="minorEastAsia" w:eastAsiaTheme="minorEastAsia" w:cstheme="minorEastAsia"/>
          <w:b w:val="0"/>
          <w:bCs w:val="0"/>
          <w:sz w:val="28"/>
          <w:szCs w:val="28"/>
          <w:lang w:val="en-US" w:eastAsia="zh-CN"/>
        </w:rPr>
        <w:t>1200万元，资金执行率100%。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rPr>
        <w:t>项目资金管理情况</w:t>
      </w:r>
      <w:r>
        <w:rPr>
          <w:rFonts w:hint="eastAsia" w:asciiTheme="minorEastAsia" w:hAnsiTheme="minorEastAsia" w:eastAsiaTheme="minorEastAsia" w:cstheme="minorEastAsia"/>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lang w:val="en-US" w:eastAsia="zh-CN"/>
        </w:rPr>
        <w:t>盐池县城区各类绿地养护项目</w:t>
      </w:r>
      <w:r>
        <w:rPr>
          <w:rFonts w:hint="eastAsia" w:asciiTheme="minorEastAsia" w:hAnsiTheme="minorEastAsia" w:eastAsiaTheme="minorEastAsia" w:cstheme="minorEastAsia"/>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（1）</w:t>
      </w:r>
      <w:r>
        <w:rPr>
          <w:rFonts w:hint="eastAsia" w:asciiTheme="minorEastAsia" w:hAnsiTheme="minorEastAsia" w:eastAsiaTheme="minorEastAsia" w:cstheme="minorEastAsia"/>
          <w:b w:val="0"/>
          <w:bCs w:val="0"/>
          <w:sz w:val="28"/>
          <w:szCs w:val="28"/>
          <w:highlight w:val="none"/>
        </w:rPr>
        <w:t>项目完成数量</w:t>
      </w: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sz w:val="28"/>
          <w:szCs w:val="28"/>
          <w:lang w:eastAsia="zh-CN"/>
        </w:rPr>
        <w:t>完成</w:t>
      </w:r>
      <w:r>
        <w:rPr>
          <w:rFonts w:hint="eastAsia" w:asciiTheme="minorEastAsia" w:hAnsiTheme="minorEastAsia" w:eastAsiaTheme="minorEastAsia" w:cstheme="minorEastAsia"/>
          <w:b w:val="0"/>
          <w:bCs w:val="0"/>
          <w:sz w:val="28"/>
          <w:szCs w:val="28"/>
          <w:lang w:val="en-US" w:eastAsia="zh-CN"/>
        </w:rPr>
        <w:t>城区公园、广场、道路两侧、街头绿地正常养护，其中：</w:t>
      </w:r>
      <w:r>
        <w:rPr>
          <w:rFonts w:hint="eastAsia" w:asciiTheme="minorEastAsia" w:hAnsiTheme="minorEastAsia" w:eastAsiaTheme="minorEastAsia" w:cstheme="minorEastAsia"/>
          <w:b w:val="0"/>
          <w:bCs w:val="0"/>
          <w:sz w:val="28"/>
          <w:szCs w:val="28"/>
          <w:lang w:eastAsia="zh-CN"/>
        </w:rPr>
        <w:t>绿地管护</w:t>
      </w:r>
      <w:r>
        <w:rPr>
          <w:rFonts w:hint="eastAsia" w:asciiTheme="minorEastAsia" w:hAnsiTheme="minorEastAsia" w:eastAsiaTheme="minorEastAsia" w:cstheme="minorEastAsia"/>
          <w:b w:val="0"/>
          <w:bCs w:val="0"/>
          <w:sz w:val="28"/>
          <w:szCs w:val="28"/>
          <w:lang w:val="en-US" w:eastAsia="zh-CN"/>
        </w:rPr>
        <w:t>面积4409.02亩，防护林管理面积1951亩</w:t>
      </w:r>
      <w:r>
        <w:rPr>
          <w:rFonts w:hint="eastAsia" w:asciiTheme="minorEastAsia" w:hAnsiTheme="minorEastAsia" w:eastAsiaTheme="minorEastAsia" w:cstheme="minorEastAsia"/>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（2）项目完成质量：</w:t>
      </w:r>
      <w:r>
        <w:rPr>
          <w:rFonts w:hint="eastAsia" w:asciiTheme="minorEastAsia" w:hAnsiTheme="minorEastAsia" w:eastAsiaTheme="minorEastAsia" w:cstheme="minorEastAsia"/>
          <w:b w:val="0"/>
          <w:bCs w:val="0"/>
          <w:sz w:val="28"/>
          <w:szCs w:val="28"/>
          <w:lang w:eastAsia="zh-CN"/>
        </w:rPr>
        <w:t>树木做到生长良好，树冠丰满，基本无倒伏、无枯死；绿篱做到基本无枯死株，无明显缺株，篱下无杂草，整齐美观；草坪做到生长良好，基本无秃斑，无杂草、无枯草层，整齐美观；病虫危害率小，</w:t>
      </w:r>
      <w:r>
        <w:rPr>
          <w:rFonts w:hint="eastAsia" w:asciiTheme="minorEastAsia" w:hAnsiTheme="minorEastAsia" w:eastAsiaTheme="minorEastAsia" w:cstheme="minorEastAsia"/>
          <w:b w:val="0"/>
          <w:bCs w:val="0"/>
          <w:sz w:val="28"/>
          <w:szCs w:val="28"/>
          <w:lang w:val="en-US" w:eastAsia="zh-CN"/>
        </w:rPr>
        <w:t>绿地养护优良率达到90%</w:t>
      </w:r>
      <w:r>
        <w:rPr>
          <w:rFonts w:hint="eastAsia" w:asciiTheme="minorEastAsia" w:hAnsiTheme="minorEastAsia" w:eastAsiaTheme="minorEastAsia" w:cstheme="minorEastAsia"/>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（3）</w:t>
      </w:r>
      <w:r>
        <w:rPr>
          <w:rFonts w:hint="eastAsia" w:asciiTheme="minorEastAsia" w:hAnsiTheme="minorEastAsia" w:eastAsiaTheme="minorEastAsia" w:cstheme="minorEastAsia"/>
          <w:b w:val="0"/>
          <w:bCs w:val="0"/>
          <w:sz w:val="28"/>
          <w:szCs w:val="28"/>
          <w:highlight w:val="none"/>
        </w:rPr>
        <w:t>项目实施进度</w:t>
      </w: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sz w:val="28"/>
          <w:szCs w:val="28"/>
          <w:lang w:eastAsia="zh-CN"/>
        </w:rPr>
        <w:t>项目单位按照</w:t>
      </w:r>
      <w:r>
        <w:rPr>
          <w:rFonts w:hint="eastAsia" w:asciiTheme="minorEastAsia" w:hAnsiTheme="minorEastAsia" w:eastAsiaTheme="minorEastAsia" w:cstheme="minorEastAsia"/>
          <w:b w:val="0"/>
          <w:bCs w:val="0"/>
          <w:sz w:val="28"/>
          <w:szCs w:val="28"/>
          <w:lang w:val="en-US" w:eastAsia="zh-CN"/>
        </w:rPr>
        <w:t>2019年度绩效目标制定了项目工作计划，并按照工作计划开展了绿化工程建设及养护工作。评价认为，该项目各项工程安排较合理，按照计划进度执行较及时</w:t>
      </w:r>
      <w:r>
        <w:rPr>
          <w:rFonts w:hint="eastAsia" w:asciiTheme="minorEastAsia" w:hAnsiTheme="minorEastAsia" w:eastAsiaTheme="minorEastAsia" w:cstheme="minorEastAsia"/>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sz w:val="28"/>
          <w:szCs w:val="28"/>
        </w:rPr>
        <w:t>（4）</w:t>
      </w:r>
      <w:r>
        <w:rPr>
          <w:rFonts w:hint="eastAsia" w:asciiTheme="minorEastAsia" w:hAnsiTheme="minorEastAsia" w:eastAsiaTheme="minorEastAsia" w:cstheme="minorEastAsia"/>
          <w:b w:val="0"/>
          <w:bCs w:val="0"/>
          <w:sz w:val="28"/>
          <w:szCs w:val="28"/>
          <w:highlight w:val="none"/>
        </w:rPr>
        <w:t>项目成本节约情况</w:t>
      </w: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sz w:val="28"/>
          <w:szCs w:val="28"/>
          <w:lang w:val="en-US" w:eastAsia="zh-CN"/>
        </w:rPr>
        <w:t>绿地养护成本节约了2474元/亩</w:t>
      </w:r>
      <w:r>
        <w:rPr>
          <w:rFonts w:hint="eastAsia" w:asciiTheme="minorEastAsia" w:hAnsiTheme="minorEastAsia" w:eastAsiaTheme="minorEastAsia" w:cstheme="minorEastAsia"/>
          <w:b w:val="0"/>
          <w:bCs w:val="0"/>
          <w:color w:val="000000" w:themeColor="text1"/>
          <w:sz w:val="28"/>
          <w:szCs w:val="28"/>
          <w:shd w:val="clear" w:fill="FFFFFF"/>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11"/>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Theme="minorEastAsia" w:hAnsiTheme="minorEastAsia" w:eastAsiaTheme="minorEastAsia" w:cstheme="minorEastAsia"/>
          <w:b w:val="0"/>
          <w:bCs w:val="0"/>
          <w:color w:val="FF000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（1）</w:t>
      </w:r>
      <w:r>
        <w:rPr>
          <w:rFonts w:hint="eastAsia" w:asciiTheme="minorEastAsia" w:hAnsiTheme="minorEastAsia" w:eastAsiaTheme="minorEastAsia" w:cstheme="minorEastAsia"/>
          <w:b w:val="0"/>
          <w:bCs w:val="0"/>
          <w:kern w:val="2"/>
          <w:sz w:val="28"/>
          <w:szCs w:val="28"/>
          <w:highlight w:val="none"/>
          <w:lang w:val="en-US" w:eastAsia="zh-CN" w:bidi="ar-SA"/>
        </w:rPr>
        <w:t>项目实施的生态效益</w:t>
      </w:r>
      <w:r>
        <w:rPr>
          <w:rFonts w:hint="eastAsia" w:asciiTheme="minorEastAsia" w:hAnsiTheme="minorEastAsia" w:eastAsiaTheme="minorEastAsia" w:cstheme="minorEastAsia"/>
          <w:b w:val="0"/>
          <w:bCs w:val="0"/>
          <w:kern w:val="2"/>
          <w:sz w:val="28"/>
          <w:szCs w:val="28"/>
          <w:lang w:val="en-US" w:eastAsia="zh-CN" w:bidi="ar-SA"/>
        </w:rPr>
        <w:t>：</w:t>
      </w:r>
      <w:r>
        <w:rPr>
          <w:rFonts w:hint="eastAsia" w:asciiTheme="minorEastAsia" w:hAnsiTheme="minorEastAsia" w:eastAsiaTheme="minorEastAsia" w:cstheme="minorEastAsia"/>
          <w:b w:val="0"/>
          <w:bCs w:val="0"/>
          <w:color w:val="000000"/>
          <w:kern w:val="2"/>
          <w:sz w:val="28"/>
          <w:szCs w:val="28"/>
          <w:lang w:val="en-US" w:eastAsia="zh-CN" w:bidi="ar-SA"/>
        </w:rPr>
        <w:t>该项目绿化工程的实施，对净化空气、保护水质、消毒杀菌、养水源、促进城区居民身心健康起到了积极的促进作用，绿地景观面貌年增长率≥5%。</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kern w:val="2"/>
          <w:sz w:val="28"/>
          <w:szCs w:val="28"/>
          <w:highlight w:val="none"/>
          <w:lang w:val="en-US" w:eastAsia="zh-CN" w:bidi="ar-SA"/>
        </w:rPr>
        <w:t>项目实施的社会效益</w:t>
      </w:r>
      <w:r>
        <w:rPr>
          <w:rFonts w:hint="eastAsia" w:asciiTheme="minorEastAsia" w:hAnsiTheme="minorEastAsia" w:eastAsiaTheme="minorEastAsia" w:cstheme="minorEastAsia"/>
          <w:b w:val="0"/>
          <w:bCs w:val="0"/>
          <w:kern w:val="2"/>
          <w:sz w:val="28"/>
          <w:szCs w:val="28"/>
          <w:lang w:val="en-US" w:eastAsia="zh-CN" w:bidi="ar-SA"/>
        </w:rPr>
        <w:t>：</w:t>
      </w:r>
      <w:r>
        <w:rPr>
          <w:rFonts w:hint="eastAsia" w:asciiTheme="minorEastAsia" w:hAnsiTheme="minorEastAsia" w:eastAsiaTheme="minorEastAsia" w:cstheme="minorEastAsia"/>
          <w:b w:val="0"/>
          <w:bCs w:val="0"/>
          <w:color w:val="000000"/>
          <w:kern w:val="2"/>
          <w:sz w:val="28"/>
          <w:szCs w:val="28"/>
          <w:lang w:val="en-US" w:eastAsia="zh-CN" w:bidi="ar-SA"/>
        </w:rPr>
        <w:t>城区绿化是城市建设的重要组成部分，这些有生命的绿色植物在城市中具有不可替代的效益。城区绿化养护是维护城区绿化成果的必要手段，它既可以带动园林绿化产业的发展，又为人们创造了一个新鲜的空气、适宜的温度、清澈的水体和舒适而安静的生活和工作环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highlight w:val="none"/>
          <w:lang w:val="en-US" w:eastAsia="zh-CN"/>
        </w:rPr>
        <w:t>（3）项目实施的可持续影响</w:t>
      </w:r>
      <w:r>
        <w:rPr>
          <w:rFonts w:hint="eastAsia" w:asciiTheme="minorEastAsia" w:hAnsiTheme="minorEastAsia" w:eastAsiaTheme="minorEastAsia" w:cstheme="minorEastAsia"/>
          <w:b w:val="0"/>
          <w:bCs w:val="0"/>
          <w:sz w:val="28"/>
          <w:szCs w:val="28"/>
          <w:lang w:val="en-US" w:eastAsia="zh-CN"/>
        </w:rPr>
        <w:t>：</w:t>
      </w:r>
      <w:r>
        <w:rPr>
          <w:rFonts w:hint="eastAsia" w:asciiTheme="minorEastAsia" w:hAnsiTheme="minorEastAsia" w:eastAsiaTheme="minorEastAsia" w:cstheme="minorEastAsia"/>
          <w:b w:val="0"/>
          <w:bCs w:val="0"/>
          <w:sz w:val="28"/>
          <w:szCs w:val="28"/>
          <w:lang w:eastAsia="zh-CN"/>
        </w:rPr>
        <w:t>随着城市化进程的不断加快，城市生态环境问题逐渐成为人们关注的焦点。城市绿化作为城市化的重要内容，对于改善城市生态和景观环境、提高人民群众生活质量、促进城市的可持续发展具有重要作用。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eastAsiaTheme="minorEastAsia" w:cstheme="minorEastAsia"/>
          <w:b w:val="0"/>
          <w:i w:val="0"/>
          <w:caps w:val="0"/>
          <w:color w:val="auto"/>
          <w:spacing w:val="0"/>
          <w:sz w:val="28"/>
          <w:szCs w:val="28"/>
        </w:rPr>
        <w:t>自2019年以来，我单位对全部项目实施和整体社会效益及满意度等各项指标调查，</w:t>
      </w:r>
      <w:r>
        <w:rPr>
          <w:rFonts w:hint="eastAsia" w:asciiTheme="minorEastAsia" w:hAnsiTheme="minorEastAsia" w:eastAsiaTheme="minorEastAsia" w:cstheme="minorEastAsia"/>
          <w:b w:val="0"/>
          <w:bCs w:val="0"/>
          <w:color w:val="auto"/>
          <w:sz w:val="28"/>
          <w:szCs w:val="28"/>
          <w:lang w:eastAsia="zh-CN"/>
        </w:rPr>
        <w:t>从城区绿化覆盖率、绿化景观效果、绿化管理工作、绿地建设以及新建绿化工程服务设施等方面进行了问卷调查，</w:t>
      </w:r>
      <w:r>
        <w:rPr>
          <w:rFonts w:hint="eastAsia" w:asciiTheme="minorEastAsia" w:hAnsiTheme="minorEastAsia" w:eastAsiaTheme="minorEastAsia" w:cstheme="minorEastAsia"/>
          <w:b w:val="0"/>
          <w:i w:val="0"/>
          <w:caps w:val="0"/>
          <w:color w:val="auto"/>
          <w:spacing w:val="0"/>
          <w:sz w:val="28"/>
          <w:szCs w:val="28"/>
        </w:rPr>
        <w:t>基本情况是群众对项目实施满意度达</w:t>
      </w:r>
      <w:r>
        <w:rPr>
          <w:rFonts w:hint="eastAsia" w:asciiTheme="minorEastAsia" w:hAnsiTheme="minorEastAsia" w:eastAsiaTheme="minorEastAsia" w:cstheme="minorEastAsia"/>
          <w:b w:val="0"/>
          <w:i w:val="0"/>
          <w:caps w:val="0"/>
          <w:color w:val="auto"/>
          <w:spacing w:val="0"/>
          <w:sz w:val="28"/>
          <w:szCs w:val="28"/>
          <w:lang w:val="en-US" w:eastAsia="zh-CN"/>
        </w:rPr>
        <w:t>90</w:t>
      </w:r>
      <w:r>
        <w:rPr>
          <w:rFonts w:hint="eastAsia" w:asciiTheme="minorEastAsia" w:hAnsiTheme="minorEastAsia" w:eastAsiaTheme="minorEastAsia" w:cstheme="minorEastAsia"/>
          <w:b w:val="0"/>
          <w:i w:val="0"/>
          <w:caps w:val="0"/>
          <w:color w:val="auto"/>
          <w:spacing w:val="0"/>
          <w:sz w:val="28"/>
          <w:szCs w:val="28"/>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盐池县城区各类绿地养护项目2019年度目标全部完成实施，均达到了绩效目标。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b w:val="0"/>
          <w:bCs w:val="0"/>
          <w:color w:val="FF000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w:t>
      </w:r>
      <w:r>
        <w:rPr>
          <w:rFonts w:hint="eastAsia" w:asciiTheme="minorEastAsia" w:hAnsiTheme="minorEastAsia" w:eastAsiaTheme="minorEastAsia" w:cstheme="minorEastAsia"/>
          <w:b w:val="0"/>
          <w:bCs w:val="0"/>
          <w:sz w:val="28"/>
          <w:szCs w:val="28"/>
          <w:lang w:eastAsia="zh-CN"/>
        </w:rPr>
        <w:t>加强绿化养护队伍建设，强化监督管理充分发挥我单位绿化管理职能的作用，加强绿化养护人员专业技术培训，提高养护管理技术水平;进一步建立和完善养护管理责任制，确保养护责任到人;要符合养护技术和质量标准，保证养护管理工作的可操作性;完善绿化管理考评机制，细化亮化管养任务，采用日常考核与月底考核结合的方式，提高日常考核得分占该月综合考核得分比例，杜绝每月月底考核可能引起的养护企业突击“大扫除”，使得考核流于形式，出现“走过场”的现象对养护措施好、管理突出的绿地，要总结经验，发扬成绩，对管理不到位、养护水平差的绿地，要加大惩戒力度，奖优罚劣，赏罚分明。</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b w:val="0"/>
          <w:bCs w:val="0"/>
          <w:snapToGrid/>
          <w:color w:val="auto"/>
          <w:spacing w:val="0"/>
          <w:w w:val="100"/>
          <w:kern w:val="2"/>
          <w:position w:val="0"/>
          <w:sz w:val="28"/>
          <w:szCs w:val="28"/>
          <w:u w:val="none"/>
          <w:vertAlign w:val="baseline"/>
          <w:lang w:val="en-US" w:eastAsia="zh-CN" w:bidi="ar-SA"/>
        </w:rPr>
      </w:pPr>
      <w:r>
        <w:rPr>
          <w:rFonts w:hint="eastAsia" w:asciiTheme="minorEastAsia" w:hAnsiTheme="minorEastAsia" w:eastAsiaTheme="minorEastAsia" w:cstheme="minorEastAsia"/>
          <w:b w:val="0"/>
          <w:bCs w:val="0"/>
          <w:sz w:val="28"/>
          <w:szCs w:val="28"/>
          <w:lang w:val="en-US" w:eastAsia="zh-CN"/>
        </w:rPr>
        <w:t>四、</w:t>
      </w:r>
      <w:r>
        <w:rPr>
          <w:rFonts w:hint="eastAsia" w:asciiTheme="minorEastAsia" w:hAnsiTheme="minorEastAsia" w:eastAsiaTheme="minorEastAsia" w:cstheme="minorEastAsia"/>
          <w:b w:val="0"/>
          <w:bCs w:val="0"/>
          <w:snapToGrid/>
          <w:color w:val="auto"/>
          <w:spacing w:val="0"/>
          <w:w w:val="100"/>
          <w:kern w:val="2"/>
          <w:position w:val="0"/>
          <w:sz w:val="28"/>
          <w:szCs w:val="28"/>
          <w:u w:val="none"/>
          <w:vertAlign w:val="baseline"/>
          <w:lang w:val="en-US" w:eastAsia="zh-CN" w:bidi="ar-SA"/>
        </w:rPr>
        <w:t>绩效自评结果拟应用和公开情况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rPr>
          <w:rFonts w:hint="eastAsia" w:asciiTheme="minorEastAsia" w:hAnsiTheme="minorEastAsia" w:eastAsiaTheme="minorEastAsia" w:cstheme="minorEastAsia"/>
          <w:b w:val="0"/>
          <w:i w:val="0"/>
          <w:caps w:val="0"/>
          <w:color w:val="auto"/>
          <w:spacing w:val="0"/>
          <w:sz w:val="28"/>
          <w:szCs w:val="28"/>
        </w:rPr>
      </w:pPr>
      <w:r>
        <w:rPr>
          <w:rFonts w:hint="eastAsia" w:asciiTheme="minorEastAsia" w:hAnsiTheme="minorEastAsia" w:eastAsiaTheme="minorEastAsia" w:cstheme="minorEastAsia"/>
          <w:b w:val="0"/>
          <w:i w:val="0"/>
          <w:caps w:val="0"/>
          <w:color w:val="auto"/>
          <w:spacing w:val="0"/>
          <w:sz w:val="28"/>
          <w:szCs w:val="28"/>
          <w:lang w:eastAsia="zh-CN"/>
        </w:rPr>
        <w:t>（一）</w:t>
      </w:r>
      <w:r>
        <w:rPr>
          <w:rFonts w:hint="eastAsia" w:asciiTheme="minorEastAsia" w:hAnsiTheme="minorEastAsia" w:eastAsiaTheme="minorEastAsia" w:cstheme="minorEastAsia"/>
          <w:b w:val="0"/>
          <w:i w:val="0"/>
          <w:caps w:val="0"/>
          <w:color w:val="auto"/>
          <w:spacing w:val="0"/>
          <w:sz w:val="28"/>
          <w:szCs w:val="28"/>
        </w:rPr>
        <w:t>我单位根据</w:t>
      </w:r>
      <w:r>
        <w:rPr>
          <w:rFonts w:hint="eastAsia" w:asciiTheme="minorEastAsia" w:hAnsiTheme="minorEastAsia" w:eastAsiaTheme="minorEastAsia" w:cstheme="minorEastAsia"/>
          <w:b w:val="0"/>
          <w:i w:val="0"/>
          <w:caps w:val="0"/>
          <w:color w:val="auto"/>
          <w:spacing w:val="0"/>
          <w:sz w:val="28"/>
          <w:szCs w:val="28"/>
          <w:lang w:eastAsia="zh-CN"/>
        </w:rPr>
        <w:t>项目</w:t>
      </w:r>
      <w:r>
        <w:rPr>
          <w:rFonts w:hint="eastAsia" w:asciiTheme="minorEastAsia" w:hAnsiTheme="minorEastAsia" w:eastAsiaTheme="minorEastAsia" w:cstheme="minorEastAsia"/>
          <w:b w:val="0"/>
          <w:i w:val="0"/>
          <w:caps w:val="0"/>
          <w:color w:val="auto"/>
          <w:spacing w:val="0"/>
          <w:sz w:val="28"/>
          <w:szCs w:val="28"/>
        </w:rPr>
        <w:t>绩效评</w:t>
      </w:r>
      <w:r>
        <w:rPr>
          <w:rFonts w:hint="eastAsia" w:asciiTheme="minorEastAsia" w:hAnsiTheme="minorEastAsia" w:eastAsiaTheme="minorEastAsia" w:cstheme="minorEastAsia"/>
          <w:b w:val="0"/>
          <w:i w:val="0"/>
          <w:caps w:val="0"/>
          <w:color w:val="auto"/>
          <w:spacing w:val="0"/>
          <w:sz w:val="28"/>
          <w:szCs w:val="28"/>
          <w:lang w:eastAsia="zh-CN"/>
        </w:rPr>
        <w:t>价</w:t>
      </w:r>
      <w:r>
        <w:rPr>
          <w:rFonts w:hint="eastAsia" w:asciiTheme="minorEastAsia" w:hAnsiTheme="minorEastAsia" w:eastAsiaTheme="minorEastAsia" w:cstheme="minorEastAsia"/>
          <w:b w:val="0"/>
          <w:i w:val="0"/>
          <w:caps w:val="0"/>
          <w:color w:val="auto"/>
          <w:spacing w:val="0"/>
          <w:sz w:val="28"/>
          <w:szCs w:val="28"/>
        </w:rPr>
        <w:t>指标对各项目量化评价，自评</w:t>
      </w:r>
      <w:r>
        <w:rPr>
          <w:rFonts w:hint="eastAsia" w:asciiTheme="minorEastAsia" w:hAnsiTheme="minorEastAsia" w:eastAsiaTheme="minorEastAsia" w:cstheme="minorEastAsia"/>
          <w:b w:val="0"/>
          <w:i w:val="0"/>
          <w:caps w:val="0"/>
          <w:color w:val="auto"/>
          <w:spacing w:val="0"/>
          <w:sz w:val="28"/>
          <w:szCs w:val="28"/>
          <w:lang w:eastAsia="zh-CN"/>
        </w:rPr>
        <w:t>指标</w:t>
      </w:r>
      <w:r>
        <w:rPr>
          <w:rFonts w:hint="eastAsia" w:asciiTheme="minorEastAsia" w:hAnsiTheme="minorEastAsia" w:eastAsiaTheme="minorEastAsia" w:cstheme="minorEastAsia"/>
          <w:b w:val="0"/>
          <w:i w:val="0"/>
          <w:caps w:val="0"/>
          <w:color w:val="auto"/>
          <w:spacing w:val="0"/>
          <w:sz w:val="28"/>
          <w:szCs w:val="28"/>
        </w:rPr>
        <w:t>得分</w:t>
      </w:r>
      <w:r>
        <w:rPr>
          <w:rFonts w:hint="eastAsia" w:asciiTheme="minorEastAsia" w:hAnsiTheme="minorEastAsia" w:eastAsiaTheme="minorEastAsia" w:cstheme="minorEastAsia"/>
          <w:b w:val="0"/>
          <w:i w:val="0"/>
          <w:caps w:val="0"/>
          <w:color w:val="auto"/>
          <w:spacing w:val="0"/>
          <w:sz w:val="28"/>
          <w:szCs w:val="28"/>
          <w:lang w:val="en-US" w:eastAsia="zh-CN"/>
        </w:rPr>
        <w:t>83</w:t>
      </w:r>
      <w:r>
        <w:rPr>
          <w:rFonts w:hint="eastAsia" w:asciiTheme="minorEastAsia" w:hAnsiTheme="minorEastAsia" w:eastAsiaTheme="minorEastAsia" w:cstheme="minorEastAsia"/>
          <w:b w:val="0"/>
          <w:i w:val="0"/>
          <w:caps w:val="0"/>
          <w:color w:val="auto"/>
          <w:spacing w:val="0"/>
          <w:sz w:val="28"/>
          <w:szCs w:val="28"/>
        </w:rPr>
        <w:t>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rPr>
          <w:rFonts w:hint="eastAsia" w:asciiTheme="minorEastAsia" w:hAnsiTheme="minorEastAsia" w:eastAsiaTheme="minorEastAsia" w:cstheme="minorEastAsia"/>
          <w:b w:val="0"/>
          <w:i w:val="0"/>
          <w:caps w:val="0"/>
          <w:color w:val="auto"/>
          <w:spacing w:val="0"/>
          <w:sz w:val="28"/>
          <w:szCs w:val="28"/>
          <w:lang w:eastAsia="zh-CN"/>
        </w:rPr>
      </w:pPr>
      <w:r>
        <w:rPr>
          <w:rFonts w:hint="eastAsia" w:asciiTheme="minorEastAsia" w:hAnsiTheme="minorEastAsia" w:eastAsiaTheme="minorEastAsia" w:cstheme="minorEastAsia"/>
          <w:b w:val="0"/>
          <w:i w:val="0"/>
          <w:caps w:val="0"/>
          <w:color w:val="auto"/>
          <w:spacing w:val="0"/>
          <w:sz w:val="28"/>
          <w:szCs w:val="28"/>
          <w:lang w:eastAsia="zh-CN"/>
        </w:rPr>
        <w:t>（二）项目主管部门将</w:t>
      </w:r>
      <w:bookmarkStart w:id="0" w:name="_GoBack"/>
      <w:bookmarkEnd w:id="0"/>
      <w:r>
        <w:rPr>
          <w:rFonts w:hint="eastAsia" w:asciiTheme="minorEastAsia" w:hAnsiTheme="minorEastAsia" w:eastAsiaTheme="minorEastAsia" w:cstheme="minorEastAsia"/>
          <w:b w:val="0"/>
          <w:i w:val="0"/>
          <w:caps w:val="0"/>
          <w:color w:val="auto"/>
          <w:spacing w:val="0"/>
          <w:sz w:val="28"/>
          <w:szCs w:val="28"/>
          <w:lang w:eastAsia="zh-CN"/>
        </w:rPr>
        <w:t>对绩效自评结果进行抽查，将绩效自评结果与下一年度项目预算联系，作为以后年度项目立项和经费支持的重要依据。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rPr>
          <w:rFonts w:hint="eastAsia" w:asciiTheme="minorEastAsia" w:hAnsiTheme="minorEastAsia" w:eastAsiaTheme="minorEastAsia" w:cstheme="minorEastAsia"/>
          <w:b w:val="0"/>
          <w:i w:val="0"/>
          <w:caps w:val="0"/>
          <w:color w:val="auto"/>
          <w:spacing w:val="0"/>
          <w:sz w:val="28"/>
          <w:szCs w:val="28"/>
          <w:lang w:val="en-US" w:eastAsia="zh-CN"/>
        </w:rPr>
      </w:pPr>
      <w:r>
        <w:rPr>
          <w:rFonts w:hint="eastAsia" w:asciiTheme="minorEastAsia" w:hAnsiTheme="minorEastAsia" w:eastAsiaTheme="minorEastAsia" w:cstheme="minorEastAsia"/>
          <w:b w:val="0"/>
          <w:i w:val="0"/>
          <w:caps w:val="0"/>
          <w:color w:val="auto"/>
          <w:spacing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B8E70D"/>
    <w:multiLevelType w:val="singleLevel"/>
    <w:tmpl w:val="D7B8E70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2EB67C5"/>
    <w:rsid w:val="072C6FDB"/>
    <w:rsid w:val="07B063A0"/>
    <w:rsid w:val="09723454"/>
    <w:rsid w:val="0A8B35A7"/>
    <w:rsid w:val="0A8C2CA0"/>
    <w:rsid w:val="0FEB48FF"/>
    <w:rsid w:val="12EB40D6"/>
    <w:rsid w:val="14C4499C"/>
    <w:rsid w:val="14EF42C1"/>
    <w:rsid w:val="159342BB"/>
    <w:rsid w:val="16E54694"/>
    <w:rsid w:val="16F76538"/>
    <w:rsid w:val="17CF40C9"/>
    <w:rsid w:val="1B965EE2"/>
    <w:rsid w:val="1C612191"/>
    <w:rsid w:val="1CE76BFD"/>
    <w:rsid w:val="1DF25307"/>
    <w:rsid w:val="1E4E7908"/>
    <w:rsid w:val="1EAD6EE0"/>
    <w:rsid w:val="1F890B97"/>
    <w:rsid w:val="227D3758"/>
    <w:rsid w:val="22C2273E"/>
    <w:rsid w:val="246B0D04"/>
    <w:rsid w:val="24BF4EBC"/>
    <w:rsid w:val="324003E3"/>
    <w:rsid w:val="329A0EE5"/>
    <w:rsid w:val="329B6B7E"/>
    <w:rsid w:val="33BA12DA"/>
    <w:rsid w:val="34BD6234"/>
    <w:rsid w:val="389F61F0"/>
    <w:rsid w:val="3A571945"/>
    <w:rsid w:val="3B1045D7"/>
    <w:rsid w:val="3C150741"/>
    <w:rsid w:val="3C686E8F"/>
    <w:rsid w:val="3CBA0E7E"/>
    <w:rsid w:val="3D7F0A50"/>
    <w:rsid w:val="40C275C9"/>
    <w:rsid w:val="444B087F"/>
    <w:rsid w:val="44A83F9D"/>
    <w:rsid w:val="47B075E7"/>
    <w:rsid w:val="49F820C5"/>
    <w:rsid w:val="4B123432"/>
    <w:rsid w:val="4B8168DC"/>
    <w:rsid w:val="4E0114A6"/>
    <w:rsid w:val="4E772EBB"/>
    <w:rsid w:val="4F025ADA"/>
    <w:rsid w:val="4FA60C94"/>
    <w:rsid w:val="4FB10340"/>
    <w:rsid w:val="4FFB1A68"/>
    <w:rsid w:val="5468433E"/>
    <w:rsid w:val="56E228E8"/>
    <w:rsid w:val="57BD5DA8"/>
    <w:rsid w:val="5A142F27"/>
    <w:rsid w:val="61EE537A"/>
    <w:rsid w:val="63611007"/>
    <w:rsid w:val="6B60424A"/>
    <w:rsid w:val="6D9A67DE"/>
    <w:rsid w:val="713D3C53"/>
    <w:rsid w:val="734E52E2"/>
    <w:rsid w:val="765F3C2F"/>
    <w:rsid w:val="76936052"/>
    <w:rsid w:val="792F51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dell</cp:lastModifiedBy>
  <cp:lastPrinted>2020-07-17T01:52:00Z</cp:lastPrinted>
  <dcterms:modified xsi:type="dcterms:W3CDTF">2020-10-22T12:25:34Z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